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F" w:rsidRDefault="0011365F"/>
    <w:p w:rsidR="008F16E3" w:rsidRPr="007474A7" w:rsidRDefault="008F16E3" w:rsidP="007474A7">
      <w:pPr>
        <w:pStyle w:val="NormaleWeb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 w:eastAsia="it-IT" w:bidi="ar-SA"/>
        </w:rPr>
      </w:pPr>
      <w:r w:rsidRPr="007474A7">
        <w:rPr>
          <w:rFonts w:cstheme="minorHAnsi"/>
          <w:b/>
          <w:bCs/>
          <w:lang w:val="it-IT"/>
        </w:rPr>
        <w:t xml:space="preserve">Avviso Pubblico per l’individuazione di soggetto del Terzo Settore per la </w:t>
      </w:r>
      <w:proofErr w:type="spellStart"/>
      <w:r w:rsidRPr="007474A7">
        <w:rPr>
          <w:rFonts w:cstheme="minorHAnsi"/>
          <w:b/>
          <w:bCs/>
          <w:lang w:val="it-IT"/>
        </w:rPr>
        <w:t>co-progettazione</w:t>
      </w:r>
      <w:proofErr w:type="spellEnd"/>
      <w:r w:rsidRPr="007474A7">
        <w:rPr>
          <w:rFonts w:cstheme="minorHAnsi"/>
          <w:b/>
          <w:bCs/>
          <w:lang w:val="it-IT"/>
        </w:rPr>
        <w:t xml:space="preserve"> e la gestione </w:t>
      </w:r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degli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interventi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di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Housing First,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finanziati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a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valere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</w:t>
      </w:r>
      <w:proofErr w:type="spellStart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>su</w:t>
      </w:r>
      <w:proofErr w:type="spellEnd"/>
      <w:r w:rsidRPr="007474A7">
        <w:rPr>
          <w:rFonts w:cstheme="minorHAnsi"/>
          <w:b/>
          <w:bCs/>
          <w:kern w:val="2"/>
          <w:position w:val="-2"/>
          <w:shd w:val="clear" w:color="auto" w:fill="FEFFFF"/>
        </w:rPr>
        <w:t xml:space="preserve"> </w:t>
      </w:r>
      <w:r w:rsidRPr="007474A7">
        <w:rPr>
          <w:rFonts w:eastAsia="Times New Roman" w:cstheme="minorHAnsi"/>
          <w:b/>
          <w:lang w:val="it-IT" w:eastAsia="it-IT" w:bidi="ar-SA"/>
        </w:rPr>
        <w:t xml:space="preserve">Missione 5 - componente 2 - sottocomponente 1 “Servizi Sociali, disabilità e marginalità sociale” inclusa nel Piano Nazionale di Ripresa e Resilienza e nello specifico l’investimento 1.3.1 </w:t>
      </w:r>
      <w:proofErr w:type="spellStart"/>
      <w:r w:rsidRPr="007474A7">
        <w:rPr>
          <w:rFonts w:eastAsia="Times New Roman" w:cstheme="minorHAnsi"/>
          <w:b/>
          <w:lang w:val="it-IT" w:eastAsia="it-IT" w:bidi="ar-SA"/>
        </w:rPr>
        <w:t>Housing</w:t>
      </w:r>
      <w:proofErr w:type="spellEnd"/>
      <w:r w:rsidRPr="007474A7">
        <w:rPr>
          <w:rFonts w:eastAsia="Times New Roman" w:cstheme="minorHAnsi"/>
          <w:b/>
          <w:lang w:val="it-IT" w:eastAsia="it-IT" w:bidi="ar-SA"/>
        </w:rPr>
        <w:t xml:space="preserve"> temporaneo” finanziato dall’Unione Europea – </w:t>
      </w:r>
      <w:proofErr w:type="spellStart"/>
      <w:r w:rsidRPr="007474A7">
        <w:rPr>
          <w:rFonts w:eastAsia="Times New Roman" w:cstheme="minorHAnsi"/>
          <w:b/>
          <w:lang w:val="it-IT" w:eastAsia="it-IT" w:bidi="ar-SA"/>
        </w:rPr>
        <w:t>Next</w:t>
      </w:r>
      <w:proofErr w:type="spellEnd"/>
      <w:r w:rsidRPr="007474A7">
        <w:rPr>
          <w:rFonts w:eastAsia="Times New Roman" w:cstheme="minorHAnsi"/>
          <w:b/>
          <w:lang w:val="it-IT" w:eastAsia="it-IT" w:bidi="ar-SA"/>
        </w:rPr>
        <w:t xml:space="preserve"> generation EU CUP </w:t>
      </w:r>
      <w:r w:rsidRPr="007474A7">
        <w:rPr>
          <w:rFonts w:eastAsia="Times New Roman" w:cstheme="minorHAnsi"/>
          <w:b/>
          <w:color w:val="000000"/>
          <w:lang w:val="it-IT" w:eastAsia="it-IT" w:bidi="ar-SA"/>
        </w:rPr>
        <w:t xml:space="preserve">F39G22000090006 </w:t>
      </w:r>
      <w:r w:rsidRPr="007474A7">
        <w:rPr>
          <w:rFonts w:eastAsia="Times New Roman" w:cstheme="minorHAnsi"/>
          <w:b/>
          <w:lang w:val="it-IT" w:eastAsia="it-IT" w:bidi="ar-SA"/>
        </w:rPr>
        <w:t>e Fondo Povertà Quota Servizi 2023 – CUP:</w:t>
      </w:r>
      <w:r w:rsidRPr="007474A7">
        <w:rPr>
          <w:rFonts w:cstheme="minorHAnsi"/>
        </w:rPr>
        <w:t xml:space="preserve"> </w:t>
      </w:r>
      <w:r w:rsidRPr="007474A7">
        <w:rPr>
          <w:rFonts w:cstheme="minorHAnsi"/>
          <w:b/>
        </w:rPr>
        <w:t>F89I24002140001.</w:t>
      </w:r>
    </w:p>
    <w:p w:rsidR="008F16E3" w:rsidRPr="007474A7" w:rsidRDefault="008F16E3" w:rsidP="007474A7">
      <w:pPr>
        <w:spacing w:line="276" w:lineRule="auto"/>
        <w:ind w:left="7"/>
        <w:jc w:val="both"/>
        <w:rPr>
          <w:rFonts w:asciiTheme="minorHAnsi" w:hAnsiTheme="minorHAnsi" w:cstheme="minorHAnsi"/>
          <w:sz w:val="22"/>
          <w:szCs w:val="22"/>
        </w:rPr>
      </w:pPr>
    </w:p>
    <w:p w:rsidR="008F16E3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  <w:r w:rsidRPr="007474A7">
        <w:rPr>
          <w:rFonts w:asciiTheme="minorHAnsi" w:hAnsiTheme="minorHAnsi" w:cstheme="minorHAnsi"/>
        </w:rPr>
        <w:t>Il/La Sottoscritto/a _________</w:t>
      </w:r>
      <w:r>
        <w:rPr>
          <w:rFonts w:asciiTheme="minorHAnsi" w:hAnsiTheme="minorHAnsi" w:cstheme="minorHAnsi"/>
        </w:rPr>
        <w:t xml:space="preserve">________________________________nato/a a_________________________(___) </w:t>
      </w: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_____/_____/______ residente in ________________ Via/Viale/Piazza_____________________n.____(prov_____), nella sua qualità di _______________________________________________________________________________</w:t>
      </w: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sede in _________________ C.F. _______________/</w:t>
      </w:r>
      <w:proofErr w:type="spellStart"/>
      <w:r>
        <w:rPr>
          <w:rFonts w:asciiTheme="minorHAnsi" w:hAnsiTheme="minorHAnsi" w:cstheme="minorHAnsi"/>
        </w:rPr>
        <w:t>P.Iva</w:t>
      </w:r>
      <w:proofErr w:type="spellEnd"/>
      <w:r>
        <w:rPr>
          <w:rFonts w:asciiTheme="minorHAnsi" w:hAnsiTheme="minorHAnsi" w:cstheme="minorHAnsi"/>
        </w:rPr>
        <w:t>___________________</w:t>
      </w: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degli artt. 46 e 47 del DPR 445/2000, consapevole delle sanzioni penali previste dall’art. 76 del DPR 445/2000, per le ipotesi di falsità in atti e dichiarazioni mendaci</w:t>
      </w:r>
    </w:p>
    <w:p w:rsidR="007474A7" w:rsidRDefault="007474A7" w:rsidP="007474A7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la realizzazione delle attività affidate prevederà il rispetto delle norme comunitarie e </w:t>
      </w:r>
      <w:r w:rsidR="00E5059C">
        <w:rPr>
          <w:rFonts w:asciiTheme="minorHAnsi" w:hAnsiTheme="minorHAnsi" w:cstheme="minorHAnsi"/>
        </w:rPr>
        <w:t>nazionali applicabili in materia di trasparenza, uguaglianza di genere e pari opportunità e tutela dei diversamente abili;</w:t>
      </w:r>
    </w:p>
    <w:p w:rsidR="00E5059C" w:rsidRDefault="00E5059C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adotterà le misure adeguate volte a rispettare il principio di sana gestione finanziaria secondo quanto disciplinato nel Regolamento finanziario -  UE, </w:t>
      </w:r>
      <w:proofErr w:type="spellStart"/>
      <w:r>
        <w:rPr>
          <w:rFonts w:asciiTheme="minorHAnsi" w:hAnsiTheme="minorHAnsi" w:cstheme="minorHAnsi"/>
        </w:rPr>
        <w:t>Euratom</w:t>
      </w:r>
      <w:proofErr w:type="spellEnd"/>
      <w:r>
        <w:rPr>
          <w:rFonts w:asciiTheme="minorHAnsi" w:hAnsiTheme="minorHAnsi" w:cstheme="minorHAnsi"/>
        </w:rPr>
        <w:t xml:space="preserve"> 2018/1046 e nell’art. 22 del Regolamento (Ue) 2021/241, in particolare in materia di</w:t>
      </w:r>
      <w:r w:rsidR="00395329">
        <w:rPr>
          <w:rFonts w:asciiTheme="minorHAnsi" w:hAnsiTheme="minorHAnsi" w:cstheme="minorHAnsi"/>
        </w:rPr>
        <w:t xml:space="preserve"> conflitto di</w:t>
      </w:r>
      <w:r>
        <w:rPr>
          <w:rFonts w:asciiTheme="minorHAnsi" w:hAnsiTheme="minorHAnsi" w:cstheme="minorHAnsi"/>
        </w:rPr>
        <w:t xml:space="preserve"> interessi</w:t>
      </w:r>
      <w:r w:rsidR="00572F15">
        <w:rPr>
          <w:rFonts w:asciiTheme="minorHAnsi" w:hAnsiTheme="minorHAnsi" w:cstheme="minorHAnsi"/>
        </w:rPr>
        <w:t>, delle frodi, della corruzione;</w:t>
      </w:r>
    </w:p>
    <w:p w:rsidR="00572F15" w:rsidRDefault="00572F15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disporre delle competenze, risorse e qualifiche professionali, sia tecniche che amministrative necessarie per portare a termine il progetto e assicurare il raggiungimento di eventuali </w:t>
      </w:r>
      <w:proofErr w:type="spellStart"/>
      <w:r>
        <w:rPr>
          <w:rFonts w:asciiTheme="minorHAnsi" w:hAnsiTheme="minorHAnsi" w:cstheme="minorHAnsi"/>
        </w:rPr>
        <w:t>milestone</w:t>
      </w:r>
      <w:proofErr w:type="spellEnd"/>
      <w:r>
        <w:rPr>
          <w:rFonts w:asciiTheme="minorHAnsi" w:hAnsiTheme="minorHAnsi" w:cstheme="minorHAnsi"/>
        </w:rPr>
        <w:t xml:space="preserve"> e target associati;</w:t>
      </w:r>
    </w:p>
    <w:p w:rsidR="00572F15" w:rsidRDefault="00572F15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a conoscenza che il Comune di Carrara si riserva il diritto di procedere d’ufficio a verifiche, anche a campione, ai sensi e per gli effetti della normativa vigente;</w:t>
      </w:r>
    </w:p>
    <w:p w:rsidR="00572F15" w:rsidRDefault="00572F15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accettare tutte le condizioni previste dall’Avviso ovvero da altra documentazione inerente alla presente misura;</w:t>
      </w:r>
    </w:p>
    <w:p w:rsidR="00572F15" w:rsidRDefault="00572F15" w:rsidP="007474A7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qualora sia soggetto attuatore</w:t>
      </w:r>
    </w:p>
    <w:p w:rsidR="00572F15" w:rsidRDefault="00572F15" w:rsidP="00572F1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IMPEGNA</w:t>
      </w:r>
    </w:p>
    <w:p w:rsidR="00572F15" w:rsidRDefault="00572F15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avviare tempestivamente le attività necessarie per non incorrere in ritardi attuativi e concludere nella forma, nei modi e nei tempi previsti al fine di rispettare il crono programma di progetto, così come indicato nell’accordo di concessione del finanziamento (limitatamente alla parte di gestione ricompresa nel finanziamento PNRR);</w:t>
      </w:r>
    </w:p>
    <w:p w:rsidR="00572F15" w:rsidRDefault="00572F15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 assicurare la tracciabilità nell’utilizzo delle risorse del PNRR e a presentare la rendicontazione delle spese effettivamente sostenute nei tempi e nei modi previsti dall’Avviso ovvero altra documentazione della procedura;</w:t>
      </w:r>
    </w:p>
    <w:p w:rsidR="00572F15" w:rsidRDefault="00572F15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rispettare gli obblighi in materia di comunicazione e informazione previsti dall’art. 34 del Regolamento</w:t>
      </w:r>
      <w:r w:rsidR="00064CC0">
        <w:rPr>
          <w:rFonts w:asciiTheme="minorHAnsi" w:hAnsiTheme="minorHAnsi" w:cstheme="minorHAnsi"/>
        </w:rPr>
        <w:t xml:space="preserve"> (UE) 2021/241, indicando in tutta la documentazione amministrativa e tecnica che il progetto è finanziato nell’ambito del </w:t>
      </w:r>
      <w:proofErr w:type="spellStart"/>
      <w:r w:rsidR="00064CC0">
        <w:rPr>
          <w:rFonts w:asciiTheme="minorHAnsi" w:hAnsiTheme="minorHAnsi" w:cstheme="minorHAnsi"/>
        </w:rPr>
        <w:t>Pnrr</w:t>
      </w:r>
      <w:proofErr w:type="spellEnd"/>
      <w:r w:rsidR="00064CC0">
        <w:rPr>
          <w:rFonts w:asciiTheme="minorHAnsi" w:hAnsiTheme="minorHAnsi" w:cstheme="minorHAnsi"/>
        </w:rPr>
        <w:t xml:space="preserve">, con una esplicita dichiarazione di finanziamento che reciti “Finanziato dall’Unione Europea – </w:t>
      </w:r>
      <w:proofErr w:type="spellStart"/>
      <w:r w:rsidR="00064CC0">
        <w:rPr>
          <w:rFonts w:asciiTheme="minorHAnsi" w:hAnsiTheme="minorHAnsi" w:cstheme="minorHAnsi"/>
        </w:rPr>
        <w:t>Next</w:t>
      </w:r>
      <w:proofErr w:type="spellEnd"/>
      <w:r w:rsidR="00064CC0">
        <w:rPr>
          <w:rFonts w:asciiTheme="minorHAnsi" w:hAnsiTheme="minorHAnsi" w:cstheme="minorHAnsi"/>
        </w:rPr>
        <w:t xml:space="preserve"> Generation EU” e valorizzando l’emblema dell’Unione Europea;</w:t>
      </w:r>
    </w:p>
    <w:p w:rsidR="00064CC0" w:rsidRDefault="00064CC0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rispettare tutte le indicazioni che saranno fornite dalla Stazione Appaltante in merito all’attuazione degli interventi, anche successive alla pubblicazione dell’avviso ovvero di altra documentazione;</w:t>
      </w:r>
    </w:p>
    <w:p w:rsidR="00064CC0" w:rsidRDefault="00064CC0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assicurare la conservazione della documentazione progettuale in fascicoli cartacei o informatici ai fini della completa tracciabilità delle operazioni;</w:t>
      </w:r>
    </w:p>
    <w:p w:rsidR="00064CC0" w:rsidRDefault="00064CC0" w:rsidP="00572F15">
      <w:pPr>
        <w:spacing w:line="480" w:lineRule="auto"/>
        <w:jc w:val="both"/>
        <w:rPr>
          <w:rFonts w:asciiTheme="minorHAnsi" w:hAnsiTheme="minorHAnsi" w:cstheme="minorHAnsi"/>
        </w:rPr>
      </w:pPr>
    </w:p>
    <w:p w:rsidR="00064CC0" w:rsidRDefault="00064CC0" w:rsidP="00572F15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Dichiara infine, di avere preso visione dell’informativa sul trattamento dei dati personali nel rispetto del Regolamento (UE) 679/2016, del Decreto Legislativo n. 196 del 30/06/2003, così </w:t>
      </w:r>
      <w:proofErr w:type="spellStart"/>
      <w:r>
        <w:rPr>
          <w:rFonts w:asciiTheme="minorHAnsi" w:hAnsiTheme="minorHAnsi" w:cstheme="minorHAnsi"/>
        </w:rPr>
        <w:t>coem</w:t>
      </w:r>
      <w:proofErr w:type="spellEnd"/>
      <w:r>
        <w:rPr>
          <w:rFonts w:asciiTheme="minorHAnsi" w:hAnsiTheme="minorHAnsi" w:cstheme="minorHAnsi"/>
        </w:rPr>
        <w:t xml:space="preserve"> novellato dal Decreto Legislativo n. 101 del 10/08/2018, nonché secondo le disposizioni contenute nell’art. 22 del Regolamento (UE) 2021/241.</w:t>
      </w: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</w:p>
    <w:p w:rsidR="007474A7" w:rsidRDefault="007474A7" w:rsidP="007474A7">
      <w:pPr>
        <w:spacing w:line="480" w:lineRule="auto"/>
        <w:jc w:val="both"/>
        <w:rPr>
          <w:rFonts w:asciiTheme="minorHAnsi" w:hAnsiTheme="minorHAnsi" w:cstheme="minorHAnsi"/>
        </w:rPr>
      </w:pPr>
    </w:p>
    <w:p w:rsidR="007474A7" w:rsidRDefault="007474A7">
      <w:pPr>
        <w:spacing w:line="480" w:lineRule="auto"/>
        <w:jc w:val="both"/>
        <w:rPr>
          <w:rFonts w:asciiTheme="minorHAnsi" w:hAnsiTheme="minorHAnsi" w:cstheme="minorHAnsi"/>
        </w:rPr>
      </w:pPr>
    </w:p>
    <w:sectPr w:rsidR="007474A7" w:rsidSect="001136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911" w:rsidRDefault="00021911" w:rsidP="00BF4F9E">
      <w:r>
        <w:separator/>
      </w:r>
    </w:p>
  </w:endnote>
  <w:endnote w:type="continuationSeparator" w:id="0">
    <w:p w:rsidR="00021911" w:rsidRDefault="00021911" w:rsidP="00BF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911" w:rsidRDefault="00021911" w:rsidP="00BF4F9E">
      <w:r>
        <w:separator/>
      </w:r>
    </w:p>
  </w:footnote>
  <w:footnote w:type="continuationSeparator" w:id="0">
    <w:p w:rsidR="00021911" w:rsidRDefault="00021911" w:rsidP="00BF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9E" w:rsidRDefault="00BF4F9E">
    <w:pPr>
      <w:pStyle w:val="Intestazione"/>
    </w:pPr>
    <w:r>
      <w:rPr>
        <w:rFonts w:ascii="Tahoma" w:hAnsi="Tahoma" w:cs="Tahoma"/>
        <w:b/>
        <w:noProof/>
        <w:lang w:eastAsia="it-IT"/>
      </w:rPr>
      <w:drawing>
        <wp:inline distT="0" distB="0" distL="0" distR="0">
          <wp:extent cx="1932305" cy="485140"/>
          <wp:effectExtent l="19050" t="0" r="0" b="0"/>
          <wp:docPr id="1" name="Immagine 840761522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40761522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  <w:lang w:eastAsia="it-IT"/>
      </w:rPr>
      <w:drawing>
        <wp:inline distT="0" distB="0" distL="0" distR="0">
          <wp:extent cx="1463040" cy="524510"/>
          <wp:effectExtent l="19050" t="0" r="3810" b="0"/>
          <wp:docPr id="3" name="Immagine 1741681418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1681418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  <w:lang w:eastAsia="it-IT"/>
      </w:rPr>
      <w:drawing>
        <wp:inline distT="0" distB="0" distL="0" distR="0">
          <wp:extent cx="1605915" cy="429260"/>
          <wp:effectExtent l="0" t="0" r="0" b="0"/>
          <wp:docPr id="6" name="Immagine 1017300158" descr="Immagine che contiene Elementi grafici, grafica, cartone animat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7300158" descr="Immagine che contiene Elementi grafici, grafica, cartone animat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  <w:lang w:eastAsia="it-IT"/>
      </w:rPr>
      <w:drawing>
        <wp:inline distT="0" distB="0" distL="0" distR="0">
          <wp:extent cx="977900" cy="763270"/>
          <wp:effectExtent l="19050" t="0" r="0" b="0"/>
          <wp:docPr id="9" name="Immagine 33" descr="C:\Users\giustif\Documents\Francesca\PROGETTI\FAMI Regione Toscana anno 2024\comunecarrara_co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C:\Users\giustif\Documents\Francesca\PROGETTI\FAMI Regione Toscana anno 2024\comunecarrara_col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F9E" w:rsidRDefault="00BF4F9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F9E"/>
    <w:rsid w:val="00021911"/>
    <w:rsid w:val="00064CC0"/>
    <w:rsid w:val="0011365F"/>
    <w:rsid w:val="00395329"/>
    <w:rsid w:val="00572F15"/>
    <w:rsid w:val="007474A7"/>
    <w:rsid w:val="008F16E3"/>
    <w:rsid w:val="00BF4F9E"/>
    <w:rsid w:val="00E5059C"/>
    <w:rsid w:val="00EB4696"/>
    <w:rsid w:val="00ED7BCB"/>
    <w:rsid w:val="00F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6E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F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F9E"/>
  </w:style>
  <w:style w:type="paragraph" w:styleId="Pidipagina">
    <w:name w:val="footer"/>
    <w:basedOn w:val="Normale"/>
    <w:link w:val="PidipaginaCarattere"/>
    <w:uiPriority w:val="99"/>
    <w:semiHidden/>
    <w:unhideWhenUsed/>
    <w:rsid w:val="00BF4F9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4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F9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F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8F16E3"/>
    <w:pPr>
      <w:spacing w:before="280" w:after="28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EE6B-0D0A-44AE-817E-BC266F5F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giustif</dc:creator>
  <cp:lastModifiedBy>giustif</cp:lastModifiedBy>
  <cp:revision>2</cp:revision>
  <dcterms:created xsi:type="dcterms:W3CDTF">2025-08-12T08:44:00Z</dcterms:created>
  <dcterms:modified xsi:type="dcterms:W3CDTF">2025-08-12T08:44:00Z</dcterms:modified>
</cp:coreProperties>
</file>